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273" w:rsidRPr="005F131C" w:rsidRDefault="00C81273" w:rsidP="005F131C">
      <w:pPr>
        <w:pStyle w:val="ConsPlusTitle"/>
        <w:jc w:val="center"/>
        <w:rPr>
          <w:rFonts w:ascii="Times New Roman" w:hAnsi="Times New Roman" w:cs="Times New Roman"/>
        </w:rPr>
      </w:pPr>
      <w:r w:rsidRPr="005F131C">
        <w:rPr>
          <w:rFonts w:ascii="Times New Roman" w:hAnsi="Times New Roman" w:cs="Times New Roman"/>
        </w:rPr>
        <w:t>Методика распределения субсидии на проектирование, строительство, реконструкцию, капитальный ремонт и ремонт автомобильных дорог общего пользования местного значения</w:t>
      </w:r>
    </w:p>
    <w:p w:rsidR="00DA5BA0" w:rsidRPr="005F131C" w:rsidRDefault="00DA5BA0" w:rsidP="005F131C">
      <w:pPr>
        <w:pStyle w:val="ConsPlusTitle"/>
        <w:jc w:val="center"/>
        <w:rPr>
          <w:rFonts w:ascii="Times New Roman" w:hAnsi="Times New Roman" w:cs="Times New Roman"/>
        </w:rPr>
      </w:pPr>
    </w:p>
    <w:p w:rsidR="00C81273" w:rsidRDefault="00DA5BA0" w:rsidP="005F131C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5F131C">
        <w:rPr>
          <w:rFonts w:ascii="Times New Roman" w:hAnsi="Times New Roman" w:cs="Times New Roman"/>
          <w:b w:val="0"/>
        </w:rPr>
        <w:t>(проект Постановл</w:t>
      </w:r>
      <w:bookmarkStart w:id="0" w:name="_GoBack"/>
      <w:bookmarkEnd w:id="0"/>
      <w:r w:rsidRPr="005F131C">
        <w:rPr>
          <w:rFonts w:ascii="Times New Roman" w:hAnsi="Times New Roman" w:cs="Times New Roman"/>
          <w:b w:val="0"/>
        </w:rPr>
        <w:t>ения Правительства ХМАО - Югры от 30.12.2021 N 636-п</w:t>
      </w:r>
      <w:r w:rsidRPr="005F131C">
        <w:rPr>
          <w:rFonts w:ascii="Times New Roman" w:hAnsi="Times New Roman" w:cs="Times New Roman"/>
          <w:b w:val="0"/>
        </w:rPr>
        <w:br/>
        <w:t>"О мерах по реализации государственной программы Ханты-Мансийского автономного округа - Югры "Современная транспортная система"</w:t>
      </w:r>
      <w:r w:rsidR="00A252C7" w:rsidRPr="005F131C">
        <w:rPr>
          <w:rFonts w:ascii="Times New Roman" w:hAnsi="Times New Roman" w:cs="Times New Roman"/>
          <w:b w:val="0"/>
        </w:rPr>
        <w:t xml:space="preserve"> (приложение 5)</w:t>
      </w:r>
      <w:r w:rsidRPr="005F131C">
        <w:rPr>
          <w:rFonts w:ascii="Times New Roman" w:hAnsi="Times New Roman" w:cs="Times New Roman"/>
          <w:b w:val="0"/>
        </w:rPr>
        <w:t>)</w:t>
      </w:r>
    </w:p>
    <w:p w:rsidR="005F131C" w:rsidRPr="005F131C" w:rsidRDefault="005F131C" w:rsidP="005F131C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:rsidR="00903D1A" w:rsidRPr="005F131C" w:rsidRDefault="00903D1A" w:rsidP="005F131C">
      <w:pPr>
        <w:pStyle w:val="ConsPlusNormal"/>
        <w:ind w:firstLine="540"/>
        <w:jc w:val="both"/>
      </w:pPr>
      <w:r w:rsidRPr="005F131C">
        <w:t>С</w:t>
      </w:r>
      <w:r w:rsidRPr="005F131C">
        <w:rPr>
          <w:vertAlign w:val="subscript"/>
        </w:rPr>
        <w:t>4</w:t>
      </w:r>
      <w:r w:rsidRPr="005F131C">
        <w:t xml:space="preserve"> – объем Субсидии муниципальным образованиям, направленный в 2024 году на приведение автомобильных дорог местного значения в нормативное состояние.</w:t>
      </w:r>
    </w:p>
    <w:p w:rsidR="00C81273" w:rsidRPr="005F131C" w:rsidRDefault="00C81273" w:rsidP="005F131C">
      <w:pPr>
        <w:pStyle w:val="ConsPlusNormal"/>
        <w:ind w:firstLine="540"/>
        <w:jc w:val="both"/>
      </w:pPr>
      <w:r w:rsidRPr="005F131C">
        <w:t>Уровень софинансирования мероприятий (объектов) за счет средств бюджета автономного округа устанавливается по каждому мероприятию (объекту) и определяется исходя из уровня расчетной бюджетной обеспеченности муниципальных образований на текущий финансовый год по каждому мероприятию (объекту) в соответствии с таблицей.</w:t>
      </w:r>
    </w:p>
    <w:p w:rsidR="00C81273" w:rsidRPr="005F131C" w:rsidRDefault="00C81273" w:rsidP="005F131C">
      <w:pPr>
        <w:pStyle w:val="ConsPlusNormal"/>
        <w:ind w:firstLine="540"/>
        <w:jc w:val="both"/>
      </w:pPr>
    </w:p>
    <w:p w:rsidR="00C81273" w:rsidRPr="005F131C" w:rsidRDefault="00C81273" w:rsidP="005F131C">
      <w:pPr>
        <w:pStyle w:val="ConsPlusNormal"/>
        <w:jc w:val="right"/>
      </w:pPr>
      <w:r w:rsidRPr="005F131C">
        <w:t>Таблица</w:t>
      </w:r>
    </w:p>
    <w:p w:rsidR="00C81273" w:rsidRPr="005F131C" w:rsidRDefault="00C81273" w:rsidP="005F131C">
      <w:pPr>
        <w:pStyle w:val="ConsPlusNormal"/>
        <w:jc w:val="right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58"/>
        <w:gridCol w:w="4110"/>
        <w:gridCol w:w="1723"/>
        <w:gridCol w:w="1928"/>
      </w:tblGrid>
      <w:tr w:rsidR="00C81273" w:rsidRPr="005F131C" w:rsidTr="00C16359"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273" w:rsidRPr="005F131C" w:rsidRDefault="00C81273" w:rsidP="005F131C">
            <w:pPr>
              <w:pStyle w:val="ConsPlusNormal"/>
              <w:jc w:val="center"/>
            </w:pPr>
            <w:r w:rsidRPr="005F131C">
              <w:t>Группа</w:t>
            </w: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273" w:rsidRPr="005F131C" w:rsidRDefault="00C81273" w:rsidP="005F131C">
            <w:pPr>
              <w:pStyle w:val="ConsPlusNormal"/>
              <w:jc w:val="center"/>
            </w:pPr>
            <w:r w:rsidRPr="005F131C">
              <w:t>Уровень расчетной бюджетной обеспеченности муниципальных районов (городских округов)</w:t>
            </w:r>
          </w:p>
        </w:tc>
        <w:tc>
          <w:tcPr>
            <w:tcW w:w="3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273" w:rsidRPr="005F131C" w:rsidRDefault="00C81273" w:rsidP="005F131C">
            <w:pPr>
              <w:pStyle w:val="ConsPlusNormal"/>
              <w:jc w:val="center"/>
            </w:pPr>
            <w:r w:rsidRPr="005F131C">
              <w:t>уровень софинансирования (%)</w:t>
            </w:r>
          </w:p>
        </w:tc>
      </w:tr>
      <w:tr w:rsidR="00C81273" w:rsidRPr="005F131C" w:rsidTr="00C16359"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273" w:rsidRPr="005F131C" w:rsidRDefault="00C81273" w:rsidP="005F131C">
            <w:pPr>
              <w:pStyle w:val="ConsPlusNormal"/>
              <w:jc w:val="center"/>
            </w:pPr>
          </w:p>
        </w:tc>
        <w:tc>
          <w:tcPr>
            <w:tcW w:w="4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273" w:rsidRPr="005F131C" w:rsidRDefault="00C81273" w:rsidP="005F131C">
            <w:pPr>
              <w:pStyle w:val="ConsPlusNormal"/>
              <w:jc w:val="center"/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273" w:rsidRPr="005F131C" w:rsidRDefault="00C81273" w:rsidP="005F131C">
            <w:pPr>
              <w:pStyle w:val="ConsPlusNormal"/>
              <w:jc w:val="center"/>
            </w:pPr>
            <w:r w:rsidRPr="005F131C">
              <w:t>бюджет автономного округа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273" w:rsidRPr="005F131C" w:rsidRDefault="00C81273" w:rsidP="005F131C">
            <w:pPr>
              <w:pStyle w:val="ConsPlusNormal"/>
              <w:jc w:val="center"/>
            </w:pPr>
            <w:r w:rsidRPr="005F131C">
              <w:t>бюджет муниципального образования</w:t>
            </w:r>
          </w:p>
        </w:tc>
      </w:tr>
      <w:tr w:rsidR="00C81273" w:rsidRPr="005F131C" w:rsidTr="00C16359">
        <w:tc>
          <w:tcPr>
            <w:tcW w:w="901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81273" w:rsidRPr="005F131C" w:rsidRDefault="00C81273" w:rsidP="005F131C">
            <w:pPr>
              <w:pStyle w:val="ConsPlusNormal"/>
              <w:jc w:val="both"/>
              <w:rPr>
                <w:color w:val="FF0000"/>
              </w:rPr>
            </w:pPr>
            <w:r w:rsidRPr="005F131C">
              <w:t>Уровень софинансирования в целях предоставления субсид</w:t>
            </w:r>
            <w:r w:rsidRPr="005F131C">
              <w:rPr>
                <w:highlight w:val="white"/>
              </w:rPr>
              <w:t xml:space="preserve">ии </w:t>
            </w:r>
            <w:r w:rsidRPr="005F131C">
              <w:rPr>
                <w:rFonts w:ascii="TimesNewRoman" w:hAnsi="TimesNewRoman" w:cs="TimesNewRoman"/>
              </w:rPr>
              <w:t>С</w:t>
            </w:r>
            <w:r w:rsidRPr="005F131C">
              <w:rPr>
                <w:rFonts w:ascii="TimesNewRoman" w:hAnsi="TimesNewRoman" w:cs="TimesNewRoman"/>
                <w:vertAlign w:val="subscript"/>
              </w:rPr>
              <w:t>4</w:t>
            </w:r>
          </w:p>
        </w:tc>
      </w:tr>
      <w:tr w:rsidR="00C81273" w:rsidRPr="005F131C" w:rsidTr="00C16359">
        <w:tc>
          <w:tcPr>
            <w:tcW w:w="901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273" w:rsidRPr="005F131C" w:rsidRDefault="00C81273" w:rsidP="005F131C">
            <w:pPr>
              <w:pStyle w:val="ConsPlusNormal"/>
              <w:jc w:val="both"/>
            </w:pPr>
          </w:p>
        </w:tc>
      </w:tr>
      <w:tr w:rsidR="00C81273" w:rsidRPr="005F131C" w:rsidTr="00C16359"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273" w:rsidRPr="005F131C" w:rsidRDefault="00C81273" w:rsidP="005F131C">
            <w:pPr>
              <w:pStyle w:val="ConsPlusNormal"/>
              <w:jc w:val="both"/>
            </w:pPr>
            <w:r w:rsidRPr="005F131C">
              <w:t>I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273" w:rsidRPr="005F131C" w:rsidRDefault="00C81273" w:rsidP="005F131C">
            <w:pPr>
              <w:pStyle w:val="ConsPlusNormal"/>
              <w:jc w:val="both"/>
            </w:pPr>
            <w:r w:rsidRPr="005F131C">
              <w:t>до 1,0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273" w:rsidRPr="005F131C" w:rsidRDefault="00C81273" w:rsidP="005F131C">
            <w:pPr>
              <w:pStyle w:val="ConsPlusNormal"/>
              <w:jc w:val="both"/>
            </w:pPr>
            <w:r w:rsidRPr="005F131C">
              <w:t>95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273" w:rsidRPr="005F131C" w:rsidRDefault="00C81273" w:rsidP="005F131C">
            <w:pPr>
              <w:pStyle w:val="ConsPlusNormal"/>
              <w:jc w:val="both"/>
            </w:pPr>
            <w:r w:rsidRPr="005F131C">
              <w:t>5</w:t>
            </w:r>
          </w:p>
        </w:tc>
      </w:tr>
      <w:tr w:rsidR="00C81273" w:rsidRPr="005F131C" w:rsidTr="00C16359"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273" w:rsidRPr="005F131C" w:rsidRDefault="00C81273" w:rsidP="005F131C">
            <w:pPr>
              <w:pStyle w:val="ConsPlusNormal"/>
              <w:jc w:val="both"/>
            </w:pPr>
            <w:r w:rsidRPr="005F131C">
              <w:t>II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273" w:rsidRPr="005F131C" w:rsidRDefault="00C81273" w:rsidP="005F131C">
            <w:pPr>
              <w:pStyle w:val="ConsPlusNormal"/>
              <w:jc w:val="both"/>
            </w:pPr>
            <w:r w:rsidRPr="005F131C">
              <w:t>более 1,0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273" w:rsidRPr="005F131C" w:rsidRDefault="00C81273" w:rsidP="005F131C">
            <w:pPr>
              <w:pStyle w:val="ConsPlusNormal"/>
              <w:jc w:val="both"/>
            </w:pPr>
            <w:r w:rsidRPr="005F131C">
              <w:t>90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273" w:rsidRPr="005F131C" w:rsidRDefault="00C81273" w:rsidP="005F131C">
            <w:pPr>
              <w:pStyle w:val="ConsPlusNormal"/>
              <w:jc w:val="both"/>
            </w:pPr>
            <w:r w:rsidRPr="005F131C">
              <w:t>10</w:t>
            </w:r>
          </w:p>
        </w:tc>
      </w:tr>
      <w:tr w:rsidR="00C81273" w:rsidRPr="005F131C" w:rsidTr="00C16359">
        <w:tc>
          <w:tcPr>
            <w:tcW w:w="9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273" w:rsidRPr="005F131C" w:rsidRDefault="00C81273" w:rsidP="005F131C">
            <w:pPr>
              <w:pStyle w:val="ConsPlusNormal"/>
              <w:jc w:val="both"/>
            </w:pPr>
            <w:r w:rsidRPr="005F131C">
              <w:t>Уровень софинансирования в целях предоставления субсидии C</w:t>
            </w:r>
            <w:r w:rsidRPr="005F131C">
              <w:rPr>
                <w:vertAlign w:val="subscript"/>
              </w:rPr>
              <w:t>3</w:t>
            </w:r>
          </w:p>
        </w:tc>
      </w:tr>
      <w:tr w:rsidR="00C81273" w:rsidRPr="005F131C" w:rsidTr="00C16359"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273" w:rsidRPr="005F131C" w:rsidRDefault="00C81273" w:rsidP="005F131C">
            <w:pPr>
              <w:pStyle w:val="ConsPlusNormal"/>
              <w:jc w:val="both"/>
            </w:pPr>
            <w:r w:rsidRPr="005F131C">
              <w:t>III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273" w:rsidRPr="005F131C" w:rsidRDefault="00C81273" w:rsidP="005F131C">
            <w:pPr>
              <w:pStyle w:val="ConsPlusNormal"/>
              <w:jc w:val="both"/>
            </w:pPr>
            <w:r w:rsidRPr="005F131C">
              <w:t>Не учитывается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273" w:rsidRPr="005F131C" w:rsidRDefault="00C81273" w:rsidP="005F131C">
            <w:pPr>
              <w:pStyle w:val="ConsPlusNormal"/>
              <w:jc w:val="both"/>
            </w:pPr>
            <w:r w:rsidRPr="005F131C">
              <w:t>50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273" w:rsidRPr="005F131C" w:rsidRDefault="00C81273" w:rsidP="005F131C">
            <w:pPr>
              <w:pStyle w:val="ConsPlusNormal"/>
              <w:jc w:val="both"/>
            </w:pPr>
            <w:r w:rsidRPr="005F131C">
              <w:t>50</w:t>
            </w:r>
          </w:p>
        </w:tc>
      </w:tr>
    </w:tbl>
    <w:p w:rsidR="00C81273" w:rsidRPr="005F131C" w:rsidRDefault="00C81273" w:rsidP="005F131C">
      <w:pPr>
        <w:pStyle w:val="ConsPlusNormal"/>
        <w:ind w:firstLine="540"/>
        <w:jc w:val="both"/>
      </w:pPr>
    </w:p>
    <w:p w:rsidR="00C81273" w:rsidRPr="005F131C" w:rsidRDefault="00C81273" w:rsidP="005F131C">
      <w:pPr>
        <w:pStyle w:val="ConsPlusNormal"/>
        <w:ind w:firstLine="540"/>
        <w:jc w:val="both"/>
      </w:pPr>
      <w:r w:rsidRPr="005F131C">
        <w:t xml:space="preserve">При этом для субсидии </w:t>
      </w:r>
      <w:r w:rsidRPr="005F131C">
        <w:rPr>
          <w:rFonts w:ascii="TimesNewRoman" w:hAnsi="TimesNewRoman" w:cs="TimesNewRoman"/>
        </w:rPr>
        <w:t>С</w:t>
      </w:r>
      <w:r w:rsidRPr="005F131C">
        <w:rPr>
          <w:rFonts w:ascii="TimesNewRoman" w:hAnsi="TimesNewRoman" w:cs="TimesNewRoman"/>
          <w:vertAlign w:val="subscript"/>
        </w:rPr>
        <w:t>4</w:t>
      </w:r>
      <w:r w:rsidRPr="005F131C">
        <w:rPr>
          <w:highlight w:val="white"/>
        </w:rPr>
        <w:t xml:space="preserve"> у</w:t>
      </w:r>
      <w:r w:rsidRPr="005F131C">
        <w:t>ровень софинансирования мероприятий (объектов) из бюджета автономного округа устанавливается не более 95% для I группы, не более 90% для II группы от годового объема бюджетных ассигнований по мероприятиям (объектам).</w:t>
      </w:r>
    </w:p>
    <w:p w:rsidR="00C81273" w:rsidRPr="005F131C" w:rsidRDefault="00C81273" w:rsidP="005F131C">
      <w:pPr>
        <w:pStyle w:val="ConsPlusNormal"/>
        <w:ind w:firstLine="540"/>
        <w:jc w:val="both"/>
      </w:pPr>
      <w:r w:rsidRPr="005F131C">
        <w:t>Уровень софинансирования мероприятий (объектов) из бюджета муниципального образования ежегодно должен составлять не менее 5% для I группы, не менее 10% для II группы от годового объема бюджетных ассигнований по мероприятиям (объектам).</w:t>
      </w:r>
    </w:p>
    <w:p w:rsidR="00C81273" w:rsidRPr="005F131C" w:rsidRDefault="00C81273" w:rsidP="005F131C">
      <w:pPr>
        <w:pStyle w:val="ConsPlusNormal"/>
        <w:ind w:firstLine="540"/>
        <w:jc w:val="both"/>
      </w:pPr>
      <w:r w:rsidRPr="005F131C">
        <w:t>Уровень софинансирования мероприятий (объектов) за счет средств бюджета автономного округа по конкурсному отбору (субсидия С</w:t>
      </w:r>
      <w:r w:rsidRPr="005F131C">
        <w:rPr>
          <w:vertAlign w:val="subscript"/>
        </w:rPr>
        <w:t>3</w:t>
      </w:r>
      <w:r w:rsidRPr="005F131C">
        <w:t>) устанавливается по каждому мероприятию (объекту): из бюджета автономного округа не более 50%, из бюджета муниципального образования не менее 50% ежегодно.</w:t>
      </w:r>
    </w:p>
    <w:p w:rsidR="00C81273" w:rsidRPr="005F131C" w:rsidRDefault="00C81273" w:rsidP="005F131C">
      <w:pPr>
        <w:pStyle w:val="ConsPlusNormal"/>
        <w:ind w:firstLine="540"/>
        <w:jc w:val="both"/>
      </w:pPr>
      <w:r w:rsidRPr="005F131C">
        <w:t>Объем софинансирования из бюджета муниципального образования рассчитывается в тысячах рублей и округляется в большую сторону до одного знака после запятой.</w:t>
      </w:r>
    </w:p>
    <w:p w:rsidR="00C81273" w:rsidRPr="005F131C" w:rsidRDefault="00C81273" w:rsidP="005F131C">
      <w:pPr>
        <w:pStyle w:val="ConsPlusNormal"/>
        <w:ind w:firstLine="540"/>
        <w:jc w:val="both"/>
      </w:pPr>
      <w:r w:rsidRPr="005F131C">
        <w:t>Муниципальные образования вправе увеличить объем финансирования мероприятий (объектов) за счет средств местных бюджетов.</w:t>
      </w:r>
    </w:p>
    <w:p w:rsidR="00C81273" w:rsidRPr="005F131C" w:rsidRDefault="00C81273" w:rsidP="005F131C">
      <w:pPr>
        <w:pStyle w:val="ConsPlusNormal"/>
        <w:ind w:firstLine="540"/>
        <w:jc w:val="both"/>
      </w:pPr>
      <w:bookmarkStart w:id="1" w:name="Par245"/>
      <w:bookmarkEnd w:id="1"/>
      <w:r w:rsidRPr="005F131C">
        <w:t>Общий размер Субсидии С</w:t>
      </w:r>
      <w:r w:rsidRPr="005F131C">
        <w:rPr>
          <w:vertAlign w:val="subscript"/>
        </w:rPr>
        <w:t xml:space="preserve">4 </w:t>
      </w:r>
      <w:r w:rsidRPr="005F131C">
        <w:t xml:space="preserve">распределяется в пределах бюджетных ассигнований и лимитов бюджетных обязательств, утвержденных законом о бюджете автономного </w:t>
      </w:r>
      <w:r w:rsidRPr="005F131C">
        <w:lastRenderedPageBreak/>
        <w:t>округа на 2024 год и на плановый период 2025 и 2026 годов. Распределение муниципальным образованиям Субсидии С</w:t>
      </w:r>
      <w:r w:rsidRPr="005F131C">
        <w:rPr>
          <w:vertAlign w:val="subscript"/>
        </w:rPr>
        <w:t>4</w:t>
      </w:r>
      <w:r w:rsidRPr="005F131C">
        <w:t xml:space="preserve"> осуществляется по формуле: </w:t>
      </w:r>
    </w:p>
    <w:p w:rsidR="00C81273" w:rsidRPr="005F131C" w:rsidRDefault="00C81273" w:rsidP="005F131C">
      <w:pPr>
        <w:pStyle w:val="ConsPlusNormal"/>
        <w:ind w:firstLine="539"/>
        <w:jc w:val="both"/>
      </w:pPr>
    </w:p>
    <w:p w:rsidR="00C81273" w:rsidRPr="005F131C" w:rsidRDefault="00C81273" w:rsidP="005F131C">
      <w:pPr>
        <w:pStyle w:val="ConsPlusNormal"/>
        <w:ind w:firstLine="539"/>
        <w:jc w:val="both"/>
      </w:pPr>
      <w:r w:rsidRPr="005F131C">
        <w:t xml:space="preserve">                        С</w:t>
      </w:r>
      <w:r w:rsidRPr="005F131C">
        <w:rPr>
          <w:vertAlign w:val="subscript"/>
        </w:rPr>
        <w:t xml:space="preserve">4i = </w:t>
      </w:r>
      <w:r w:rsidRPr="005F131C">
        <w:t>С</w:t>
      </w:r>
      <w:r w:rsidRPr="005F131C">
        <w:rPr>
          <w:vertAlign w:val="subscript"/>
        </w:rPr>
        <w:t xml:space="preserve">4 </w:t>
      </w:r>
      <w:r w:rsidRPr="005F131C">
        <w:t>х (</w:t>
      </w:r>
      <w:proofErr w:type="spellStart"/>
      <w:r w:rsidRPr="005F131C">
        <w:t>L</w:t>
      </w:r>
      <w:r w:rsidRPr="005F131C">
        <w:rPr>
          <w:vertAlign w:val="subscript"/>
        </w:rPr>
        <w:t>i</w:t>
      </w:r>
      <w:proofErr w:type="spellEnd"/>
      <w:r w:rsidRPr="005F131C">
        <w:t xml:space="preserve"> + </w:t>
      </w:r>
      <w:proofErr w:type="spellStart"/>
      <w:r w:rsidRPr="005F131C">
        <w:t>Ч</w:t>
      </w:r>
      <w:r w:rsidRPr="005F131C">
        <w:rPr>
          <w:vertAlign w:val="subscript"/>
        </w:rPr>
        <w:t>i</w:t>
      </w:r>
      <w:proofErr w:type="spellEnd"/>
      <w:r w:rsidRPr="005F131C">
        <w:t>) / ((</w:t>
      </w:r>
      <w:proofErr w:type="spellStart"/>
      <w:r w:rsidRPr="005F131C">
        <w:t>L</w:t>
      </w:r>
      <w:r w:rsidRPr="005F131C">
        <w:rPr>
          <w:vertAlign w:val="subscript"/>
        </w:rPr>
        <w:t>общ</w:t>
      </w:r>
      <w:proofErr w:type="spellEnd"/>
      <w:r w:rsidRPr="005F131C">
        <w:t xml:space="preserve"> + </w:t>
      </w:r>
      <w:proofErr w:type="spellStart"/>
      <w:r w:rsidRPr="005F131C">
        <w:t>Ч</w:t>
      </w:r>
      <w:r w:rsidRPr="005F131C">
        <w:rPr>
          <w:vertAlign w:val="subscript"/>
        </w:rPr>
        <w:t>общ</w:t>
      </w:r>
      <w:proofErr w:type="spellEnd"/>
      <w:r w:rsidRPr="005F131C">
        <w:t>)</w:t>
      </w:r>
    </w:p>
    <w:p w:rsidR="00C81273" w:rsidRPr="005F131C" w:rsidRDefault="00C81273" w:rsidP="005F131C">
      <w:pPr>
        <w:pStyle w:val="ConsPlusNormal"/>
        <w:ind w:firstLine="539"/>
        <w:jc w:val="both"/>
      </w:pPr>
      <w:r w:rsidRPr="005F131C">
        <w:t>где:</w:t>
      </w:r>
    </w:p>
    <w:p w:rsidR="00C81273" w:rsidRPr="005F131C" w:rsidRDefault="00C81273" w:rsidP="005F131C">
      <w:pPr>
        <w:pStyle w:val="ConsPlusNormal"/>
        <w:ind w:firstLine="539"/>
        <w:jc w:val="both"/>
      </w:pPr>
      <w:r w:rsidRPr="005F131C">
        <w:t>С</w:t>
      </w:r>
      <w:r w:rsidRPr="005F131C">
        <w:rPr>
          <w:vertAlign w:val="subscript"/>
        </w:rPr>
        <w:t xml:space="preserve">4 </w:t>
      </w:r>
      <w:r w:rsidRPr="005F131C">
        <w:t>- общий объем Субсидии С</w:t>
      </w:r>
      <w:r w:rsidRPr="005F131C">
        <w:rPr>
          <w:vertAlign w:val="subscript"/>
        </w:rPr>
        <w:t>4</w:t>
      </w:r>
      <w:r w:rsidRPr="005F131C">
        <w:t>, подлежащий распределению;</w:t>
      </w:r>
    </w:p>
    <w:p w:rsidR="00C81273" w:rsidRPr="005F131C" w:rsidRDefault="00C81273" w:rsidP="005F131C">
      <w:pPr>
        <w:pStyle w:val="ConsPlusNormal"/>
        <w:ind w:firstLine="539"/>
        <w:jc w:val="both"/>
      </w:pPr>
      <w:r w:rsidRPr="005F131C">
        <w:t>С</w:t>
      </w:r>
      <w:r w:rsidRPr="005F131C">
        <w:rPr>
          <w:vertAlign w:val="subscript"/>
        </w:rPr>
        <w:t xml:space="preserve">4i </w:t>
      </w:r>
      <w:r w:rsidRPr="005F131C">
        <w:t>- объем Субсидии С</w:t>
      </w:r>
      <w:r w:rsidRPr="005F131C">
        <w:rPr>
          <w:vertAlign w:val="subscript"/>
        </w:rPr>
        <w:t>4</w:t>
      </w:r>
      <w:r w:rsidRPr="005F131C">
        <w:t>, предоставляемой i-</w:t>
      </w:r>
      <w:proofErr w:type="spellStart"/>
      <w:r w:rsidRPr="005F131C">
        <w:t>му</w:t>
      </w:r>
      <w:proofErr w:type="spellEnd"/>
      <w:r w:rsidRPr="005F131C">
        <w:t xml:space="preserve"> муниципальному образованию;</w:t>
      </w:r>
    </w:p>
    <w:p w:rsidR="00C81273" w:rsidRPr="005F131C" w:rsidRDefault="00C81273" w:rsidP="005F131C">
      <w:pPr>
        <w:pStyle w:val="ConsPlusNormal"/>
        <w:ind w:firstLine="539"/>
        <w:jc w:val="both"/>
      </w:pPr>
      <w:proofErr w:type="spellStart"/>
      <w:r w:rsidRPr="005F131C">
        <w:t>L</w:t>
      </w:r>
      <w:r w:rsidRPr="005F131C">
        <w:rPr>
          <w:vertAlign w:val="subscript"/>
        </w:rPr>
        <w:t>общ</w:t>
      </w:r>
      <w:proofErr w:type="spellEnd"/>
      <w:r w:rsidRPr="005F131C">
        <w:t xml:space="preserve"> - общая протяженность автомобильных дорог местного значения на территории автономного округа на 01.01.2023;</w:t>
      </w:r>
    </w:p>
    <w:p w:rsidR="00C81273" w:rsidRPr="005F131C" w:rsidRDefault="00C81273" w:rsidP="005F131C">
      <w:pPr>
        <w:pStyle w:val="ConsPlusNormal"/>
        <w:ind w:firstLine="539"/>
        <w:jc w:val="both"/>
      </w:pPr>
      <w:proofErr w:type="spellStart"/>
      <w:r w:rsidRPr="005F131C">
        <w:t>L</w:t>
      </w:r>
      <w:r w:rsidRPr="005F131C">
        <w:rPr>
          <w:vertAlign w:val="subscript"/>
        </w:rPr>
        <w:t>i</w:t>
      </w:r>
      <w:proofErr w:type="spellEnd"/>
      <w:r w:rsidRPr="005F131C">
        <w:rPr>
          <w:vertAlign w:val="subscript"/>
        </w:rPr>
        <w:t xml:space="preserve"> </w:t>
      </w:r>
      <w:r w:rsidRPr="005F131C">
        <w:t>– общая протяженность автомобильных дорог местного значения i-</w:t>
      </w:r>
      <w:proofErr w:type="spellStart"/>
      <w:r w:rsidRPr="005F131C">
        <w:t>го</w:t>
      </w:r>
      <w:proofErr w:type="spellEnd"/>
      <w:r w:rsidRPr="005F131C">
        <w:t xml:space="preserve"> муниципального образования на 01.01.2023 (км);</w:t>
      </w:r>
    </w:p>
    <w:p w:rsidR="00C81273" w:rsidRPr="005F131C" w:rsidRDefault="00C81273" w:rsidP="005F131C">
      <w:pPr>
        <w:pStyle w:val="ConsPlusNormal"/>
        <w:ind w:firstLine="539"/>
        <w:jc w:val="both"/>
      </w:pPr>
      <w:proofErr w:type="spellStart"/>
      <w:r w:rsidRPr="005F131C">
        <w:t>Ч</w:t>
      </w:r>
      <w:r w:rsidRPr="005F131C">
        <w:rPr>
          <w:vertAlign w:val="subscript"/>
        </w:rPr>
        <w:t>общ</w:t>
      </w:r>
      <w:proofErr w:type="spellEnd"/>
      <w:r w:rsidRPr="005F131C">
        <w:t xml:space="preserve"> – общая численность автономного округа на 01.01.2023 (человек)</w:t>
      </w:r>
    </w:p>
    <w:p w:rsidR="00C81273" w:rsidRPr="005F131C" w:rsidRDefault="00C81273" w:rsidP="005F131C">
      <w:pPr>
        <w:pStyle w:val="ConsPlusNormal"/>
        <w:ind w:firstLine="539"/>
        <w:jc w:val="both"/>
      </w:pPr>
      <w:proofErr w:type="spellStart"/>
      <w:r w:rsidRPr="005F131C">
        <w:t>Ч</w:t>
      </w:r>
      <w:r w:rsidRPr="005F131C">
        <w:rPr>
          <w:vertAlign w:val="subscript"/>
        </w:rPr>
        <w:t>i</w:t>
      </w:r>
      <w:proofErr w:type="spellEnd"/>
      <w:r w:rsidRPr="005F131C">
        <w:rPr>
          <w:vertAlign w:val="subscript"/>
        </w:rPr>
        <w:t xml:space="preserve"> </w:t>
      </w:r>
      <w:r w:rsidRPr="005F131C">
        <w:t>– численность населения i-</w:t>
      </w:r>
      <w:proofErr w:type="spellStart"/>
      <w:r w:rsidRPr="005F131C">
        <w:t>го</w:t>
      </w:r>
      <w:proofErr w:type="spellEnd"/>
      <w:r w:rsidRPr="005F131C">
        <w:t xml:space="preserve"> муниципального образования на 01.01.2023 (человек).</w:t>
      </w:r>
    </w:p>
    <w:p w:rsidR="00C81273" w:rsidRPr="005F131C" w:rsidRDefault="00C81273" w:rsidP="005F131C">
      <w:pPr>
        <w:pStyle w:val="ConsPlusNormal"/>
        <w:ind w:firstLine="539"/>
        <w:jc w:val="both"/>
      </w:pPr>
      <w:r w:rsidRPr="005F131C">
        <w:t>Обязательным условием распределения субсидии по участкам автомобильных дорог местного значения является широкое, массовое обсуждение с жителями муниципального образования. Решения о публичном обсуждении должны быть утверждены соответствующими протоколами.</w:t>
      </w:r>
    </w:p>
    <w:p w:rsidR="00C81273" w:rsidRPr="005F131C" w:rsidRDefault="00C81273" w:rsidP="005F131C">
      <w:pPr>
        <w:pStyle w:val="ConsPlusTitle"/>
        <w:jc w:val="both"/>
        <w:rPr>
          <w:rFonts w:ascii="Times New Roman" w:hAnsi="Times New Roman" w:cs="Times New Roman"/>
          <w:b w:val="0"/>
        </w:rPr>
      </w:pPr>
    </w:p>
    <w:sectPr w:rsidR="00C81273" w:rsidRPr="005F131C" w:rsidSect="00D04A27">
      <w:headerReference w:type="default" r:id="rId6"/>
      <w:pgSz w:w="11906" w:h="16838"/>
      <w:pgMar w:top="1094" w:right="1276" w:bottom="1134" w:left="1559" w:header="709" w:footer="709" w:gutter="0"/>
      <w:pgNumType w:start="23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131C" w:rsidRDefault="005F131C" w:rsidP="005F131C">
      <w:pPr>
        <w:spacing w:after="0" w:line="240" w:lineRule="auto"/>
      </w:pPr>
      <w:r>
        <w:separator/>
      </w:r>
    </w:p>
  </w:endnote>
  <w:endnote w:type="continuationSeparator" w:id="0">
    <w:p w:rsidR="005F131C" w:rsidRDefault="005F131C" w:rsidP="005F1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131C" w:rsidRDefault="005F131C" w:rsidP="005F131C">
      <w:pPr>
        <w:spacing w:after="0" w:line="240" w:lineRule="auto"/>
      </w:pPr>
      <w:r>
        <w:separator/>
      </w:r>
    </w:p>
  </w:footnote>
  <w:footnote w:type="continuationSeparator" w:id="0">
    <w:p w:rsidR="005F131C" w:rsidRDefault="005F131C" w:rsidP="005F1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25"/>
      <w:gridCol w:w="3024"/>
      <w:gridCol w:w="3022"/>
    </w:tblGrid>
    <w:tr w:rsidR="005F131C" w:rsidRPr="005F131C" w:rsidTr="005F131C">
      <w:trPr>
        <w:trHeight w:val="283"/>
      </w:trPr>
      <w:tc>
        <w:tcPr>
          <w:tcW w:w="1667" w:type="pct"/>
        </w:tcPr>
        <w:p w:rsidR="005F131C" w:rsidRDefault="005F131C">
          <w:pPr>
            <w:pStyle w:val="a3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5F131C" w:rsidRDefault="005F131C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5F131C" w:rsidRPr="005F131C" w:rsidRDefault="005F131C">
          <w:pPr>
            <w:pStyle w:val="a3"/>
            <w:tabs>
              <w:tab w:val="clear" w:pos="4677"/>
              <w:tab w:val="clear" w:pos="9355"/>
            </w:tabs>
            <w:jc w:val="right"/>
            <w:rPr>
              <w:rFonts w:ascii="Times New Roman" w:hAnsi="Times New Roman"/>
            </w:rPr>
          </w:pPr>
        </w:p>
      </w:tc>
    </w:tr>
  </w:tbl>
  <w:p w:rsidR="005F131C" w:rsidRDefault="005F131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41"/>
    <w:rsid w:val="002322D8"/>
    <w:rsid w:val="003A5141"/>
    <w:rsid w:val="00431039"/>
    <w:rsid w:val="004F55C0"/>
    <w:rsid w:val="005F131C"/>
    <w:rsid w:val="00903D1A"/>
    <w:rsid w:val="00A252C7"/>
    <w:rsid w:val="00C81273"/>
    <w:rsid w:val="00D04A27"/>
    <w:rsid w:val="00DA5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57B9A7D2-780C-4181-967B-641B8F2D5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27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812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C812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F1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131C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F1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F131C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Галкина Анна Александровна</dc:creator>
  <cp:keywords/>
  <dc:description/>
  <cp:lastModifiedBy>Кравченко Наталья Александровна</cp:lastModifiedBy>
  <cp:revision>8</cp:revision>
  <dcterms:created xsi:type="dcterms:W3CDTF">2023-10-23T05:35:00Z</dcterms:created>
  <dcterms:modified xsi:type="dcterms:W3CDTF">2023-11-09T06:18:00Z</dcterms:modified>
</cp:coreProperties>
</file>